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b w:val="1"/>
          <w:sz w:val="24"/>
        </w:rPr>
      </w:pPr>
      <w:r>
        <w:rPr>
          <w:rFonts w:hint="eastAsia"/>
          <w:b w:val="0"/>
          <w:sz w:val="24"/>
        </w:rPr>
        <w:t>（別紙１）</w:t>
      </w: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瀬戸内町小規模校入学（転学）特別認可制度申請書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瀬戸内町教育委員会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　　　　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保護者　</w:t>
      </w:r>
      <w:r>
        <w:rPr>
          <w:rFonts w:hint="eastAsia"/>
          <w:sz w:val="24"/>
          <w:u w:val="single" w:color="auto"/>
        </w:rPr>
        <w:t>連絡先　　　　　　　　　　　　　　　　　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私の保護している（　　　　　　　　）・小学校・中学校</w:t>
      </w:r>
      <w:bookmarkStart w:id="0" w:name="_GoBack"/>
      <w:bookmarkEnd w:id="0"/>
      <w:r>
        <w:rPr>
          <w:rFonts w:hint="eastAsia"/>
          <w:kern w:val="0"/>
          <w:sz w:val="24"/>
        </w:rPr>
        <w:t>・幼稚園・保育所（　　　　　）学年（　　　　　　　　　　）の就学について，特別認可制度の条件を理解したうえで，下記の小学校・中学校への入学（転学）を申請します。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を希望する学校　　　瀬戸内町立（　　　　　　　　）小学校・中学校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申請の事由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特別認可制度入学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の条件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　１年以上通年通学する児童・生徒。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２　原則として自力通学（路線バス通学含む）できる児童・生徒。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３　通学時間が片道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時間以内。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４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することによって学級減を生じない学校に在籍する児童・生徒。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５　正規の通学区域を越えて通学することから，登下校における安全の確保，</w:t>
      </w:r>
      <w:r>
        <w:rPr>
          <w:rFonts w:hint="eastAsia"/>
          <w:sz w:val="24"/>
        </w:rPr>
        <w:t>PTA</w:t>
      </w:r>
      <w:r>
        <w:rPr>
          <w:rFonts w:hint="eastAsia"/>
          <w:sz w:val="24"/>
        </w:rPr>
        <w:t>活動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の協力，その他学校の指導等に対する協力ができる保護者がいる児童・生徒。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６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の取消し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を許可した後，申込みの事実と異なり，また趣旨・目的に会わない事実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が生じ支障があると認められるときは，入学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を取消すことがあります。</w:t>
      </w:r>
    </w:p>
    <w:sectPr>
      <w:pgSz w:w="11906" w:h="16838"/>
      <w:pgMar w:top="1135" w:right="1134" w:bottom="709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1</Pages>
  <Words>2</Words>
  <Characters>442</Characters>
  <Application>JUST Note</Application>
  <Lines>40</Lines>
  <Paragraphs>25</Paragraphs>
  <CharactersWithSpaces>763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kyoui087</dc:creator>
  <cp:lastModifiedBy>kyouisoumu</cp:lastModifiedBy>
  <cp:lastPrinted>2026-02-16T06:25:56Z</cp:lastPrinted>
  <dcterms:created xsi:type="dcterms:W3CDTF">2016-04-14T07:49:00Z</dcterms:created>
  <dcterms:modified xsi:type="dcterms:W3CDTF">2026-02-16T06:28:28Z</dcterms:modified>
  <cp:revision>5</cp:revision>
</cp:coreProperties>
</file>